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0CA" w:rsidRPr="008856D8" w:rsidRDefault="00FD30CA" w:rsidP="005969BA">
      <w:pPr>
        <w:spacing w:line="460" w:lineRule="exact"/>
        <w:rPr>
          <w:rFonts w:ascii="標楷體" w:eastAsia="標楷體" w:hAnsi="標楷體"/>
          <w:b/>
          <w:color w:val="000000"/>
          <w:spacing w:val="1"/>
          <w:position w:val="-1"/>
          <w:sz w:val="40"/>
          <w:szCs w:val="40"/>
        </w:rPr>
      </w:pPr>
      <w:r w:rsidRPr="008856D8">
        <w:rPr>
          <w:rFonts w:ascii="標楷體" w:eastAsia="標楷體" w:hAnsi="標楷體" w:hint="eastAsia"/>
          <w:b/>
          <w:color w:val="000000"/>
          <w:spacing w:val="1"/>
          <w:position w:val="-1"/>
          <w:sz w:val="40"/>
          <w:szCs w:val="40"/>
        </w:rPr>
        <w:t>臺中市政府建設局公共設施管線圖資維護管理作業要點</w:t>
      </w:r>
    </w:p>
    <w:p w:rsidR="00FD30CA" w:rsidRPr="008856D8" w:rsidRDefault="00FD30CA" w:rsidP="0086349F">
      <w:pPr>
        <w:widowControl/>
        <w:spacing w:line="240" w:lineRule="atLeast"/>
        <w:jc w:val="center"/>
        <w:textAlignment w:val="top"/>
        <w:rPr>
          <w:rFonts w:ascii="標楷體" w:eastAsia="標楷體" w:hAnsi="標楷體" w:cs="新細明體"/>
          <w:color w:val="000000"/>
          <w:spacing w:val="60"/>
          <w:kern w:val="0"/>
          <w:sz w:val="20"/>
          <w:szCs w:val="20"/>
        </w:rPr>
      </w:pPr>
      <w:r w:rsidRPr="008856D8">
        <w:rPr>
          <w:rFonts w:ascii="標楷體" w:eastAsia="標楷體" w:hAnsi="標楷體" w:cs="新細明體"/>
          <w:color w:val="000000"/>
          <w:spacing w:val="60"/>
          <w:kern w:val="0"/>
          <w:sz w:val="20"/>
          <w:szCs w:val="20"/>
        </w:rPr>
        <w:t xml:space="preserve">               </w:t>
      </w:r>
      <w:r w:rsidRPr="008856D8">
        <w:rPr>
          <w:rFonts w:ascii="標楷體" w:eastAsia="標楷體" w:hAnsi="標楷體" w:cs="新細明體" w:hint="eastAsia"/>
          <w:color w:val="000000"/>
          <w:spacing w:val="60"/>
          <w:kern w:val="0"/>
          <w:sz w:val="20"/>
          <w:szCs w:val="20"/>
        </w:rPr>
        <w:t>中華民國</w:t>
      </w:r>
      <w:r w:rsidRPr="008856D8">
        <w:rPr>
          <w:rFonts w:ascii="標楷體" w:eastAsia="標楷體" w:hAnsi="標楷體" w:cs="新細明體"/>
          <w:color w:val="000000"/>
          <w:spacing w:val="60"/>
          <w:kern w:val="0"/>
          <w:sz w:val="20"/>
          <w:szCs w:val="20"/>
        </w:rPr>
        <w:t>103</w:t>
      </w:r>
      <w:r w:rsidRPr="008856D8">
        <w:rPr>
          <w:rFonts w:ascii="標楷體" w:eastAsia="標楷體" w:hAnsi="標楷體" w:cs="新細明體" w:hint="eastAsia"/>
          <w:color w:val="000000"/>
          <w:spacing w:val="60"/>
          <w:kern w:val="0"/>
          <w:sz w:val="20"/>
          <w:szCs w:val="20"/>
        </w:rPr>
        <w:t>年</w:t>
      </w:r>
      <w:r w:rsidRPr="008856D8">
        <w:rPr>
          <w:rFonts w:ascii="標楷體" w:eastAsia="標楷體" w:hAnsi="標楷體" w:cs="新細明體"/>
          <w:color w:val="000000"/>
          <w:spacing w:val="60"/>
          <w:kern w:val="0"/>
          <w:sz w:val="20"/>
          <w:szCs w:val="20"/>
        </w:rPr>
        <w:t>6</w:t>
      </w:r>
      <w:r w:rsidRPr="008856D8">
        <w:rPr>
          <w:rFonts w:ascii="標楷體" w:eastAsia="標楷體" w:hAnsi="標楷體" w:cs="新細明體" w:hint="eastAsia"/>
          <w:color w:val="000000"/>
          <w:spacing w:val="60"/>
          <w:kern w:val="0"/>
          <w:sz w:val="20"/>
          <w:szCs w:val="20"/>
        </w:rPr>
        <w:t>月</w:t>
      </w:r>
      <w:r w:rsidRPr="008856D8">
        <w:rPr>
          <w:rFonts w:ascii="標楷體" w:eastAsia="標楷體" w:hAnsi="標楷體" w:cs="新細明體"/>
          <w:color w:val="000000"/>
          <w:spacing w:val="60"/>
          <w:kern w:val="0"/>
          <w:sz w:val="20"/>
          <w:szCs w:val="20"/>
        </w:rPr>
        <w:t>30</w:t>
      </w:r>
      <w:r w:rsidRPr="008856D8">
        <w:rPr>
          <w:rFonts w:ascii="標楷體" w:eastAsia="標楷體" w:hAnsi="標楷體" w:cs="新細明體" w:hint="eastAsia"/>
          <w:color w:val="000000"/>
          <w:spacing w:val="60"/>
          <w:kern w:val="0"/>
          <w:sz w:val="20"/>
          <w:szCs w:val="20"/>
        </w:rPr>
        <w:t>日局務會議通過</w:t>
      </w:r>
    </w:p>
    <w:p w:rsidR="00FD30CA" w:rsidRPr="008856D8" w:rsidRDefault="00FD30CA" w:rsidP="0086349F">
      <w:pPr>
        <w:rPr>
          <w:rFonts w:ascii="標楷體" w:eastAsia="標楷體" w:hAnsi="標楷體"/>
          <w:b/>
          <w:color w:val="000000"/>
          <w:spacing w:val="1"/>
          <w:position w:val="-1"/>
          <w:sz w:val="40"/>
          <w:szCs w:val="40"/>
        </w:rPr>
      </w:pPr>
      <w:r w:rsidRPr="008856D8">
        <w:rPr>
          <w:rFonts w:ascii="標楷體" w:eastAsia="標楷體" w:hAnsi="標楷體" w:cs="新細明體"/>
          <w:color w:val="000000"/>
          <w:kern w:val="0"/>
          <w:sz w:val="20"/>
          <w:szCs w:val="20"/>
        </w:rPr>
        <w:t xml:space="preserve">                                 </w:t>
      </w:r>
      <w:r w:rsidRPr="008856D8">
        <w:rPr>
          <w:rFonts w:ascii="標楷體" w:eastAsia="標楷體" w:hAnsi="標楷體" w:cs="新細明體" w:hint="eastAsia"/>
          <w:color w:val="000000"/>
          <w:kern w:val="0"/>
          <w:sz w:val="20"/>
          <w:szCs w:val="20"/>
        </w:rPr>
        <w:t>中華民國</w:t>
      </w:r>
      <w:r w:rsidRPr="008856D8">
        <w:rPr>
          <w:rFonts w:ascii="標楷體" w:eastAsia="標楷體" w:hAnsi="標楷體" w:cs="新細明體"/>
          <w:color w:val="000000"/>
          <w:kern w:val="0"/>
          <w:sz w:val="20"/>
          <w:szCs w:val="20"/>
        </w:rPr>
        <w:t>103</w:t>
      </w:r>
      <w:r w:rsidRPr="008856D8">
        <w:rPr>
          <w:rFonts w:ascii="標楷體" w:eastAsia="標楷體" w:hAnsi="標楷體" w:cs="新細明體" w:hint="eastAsia"/>
          <w:color w:val="000000"/>
          <w:kern w:val="0"/>
          <w:sz w:val="20"/>
          <w:szCs w:val="20"/>
        </w:rPr>
        <w:t>年</w:t>
      </w:r>
      <w:r w:rsidRPr="008856D8">
        <w:rPr>
          <w:rFonts w:ascii="標楷體" w:eastAsia="標楷體" w:hAnsi="標楷體" w:cs="新細明體"/>
          <w:color w:val="000000"/>
          <w:kern w:val="0"/>
          <w:sz w:val="20"/>
          <w:szCs w:val="20"/>
        </w:rPr>
        <w:t>7</w:t>
      </w:r>
      <w:r w:rsidRPr="008856D8">
        <w:rPr>
          <w:rFonts w:ascii="標楷體" w:eastAsia="標楷體" w:hAnsi="標楷體" w:cs="新細明體" w:hint="eastAsia"/>
          <w:color w:val="000000"/>
          <w:kern w:val="0"/>
          <w:sz w:val="20"/>
          <w:szCs w:val="20"/>
        </w:rPr>
        <w:t>月</w:t>
      </w:r>
      <w:r w:rsidRPr="008856D8">
        <w:rPr>
          <w:rFonts w:ascii="標楷體" w:eastAsia="標楷體" w:hAnsi="標楷體" w:cs="新細明體"/>
          <w:color w:val="000000"/>
          <w:kern w:val="0"/>
          <w:sz w:val="20"/>
          <w:szCs w:val="20"/>
        </w:rPr>
        <w:t>17</w:t>
      </w:r>
      <w:r w:rsidRPr="008856D8">
        <w:rPr>
          <w:rFonts w:ascii="標楷體" w:eastAsia="標楷體" w:hAnsi="標楷體" w:cs="新細明體" w:hint="eastAsia"/>
          <w:color w:val="000000"/>
          <w:kern w:val="0"/>
          <w:sz w:val="20"/>
          <w:szCs w:val="20"/>
        </w:rPr>
        <w:t>日中市建線字第</w:t>
      </w:r>
      <w:r w:rsidRPr="008856D8">
        <w:rPr>
          <w:rFonts w:ascii="標楷體" w:eastAsia="標楷體" w:hAnsi="標楷體" w:cs="新細明體"/>
          <w:color w:val="000000"/>
          <w:kern w:val="0"/>
          <w:sz w:val="20"/>
          <w:szCs w:val="20"/>
        </w:rPr>
        <w:t>1030084731</w:t>
      </w:r>
      <w:r w:rsidRPr="008856D8">
        <w:rPr>
          <w:rFonts w:ascii="標楷體" w:eastAsia="標楷體" w:hAnsi="標楷體" w:cs="新細明體" w:hint="eastAsia"/>
          <w:color w:val="000000"/>
          <w:kern w:val="0"/>
          <w:sz w:val="20"/>
          <w:szCs w:val="20"/>
        </w:rPr>
        <w:t>號函訂定</w:t>
      </w:r>
    </w:p>
    <w:p w:rsidR="00FD30CA" w:rsidRPr="008856D8" w:rsidRDefault="00FD30CA" w:rsidP="0042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60" w:lineRule="exact"/>
        <w:ind w:left="560" w:hangingChars="200" w:hanging="560"/>
        <w:rPr>
          <w:rFonts w:ascii="標楷體" w:eastAsia="標楷體" w:hAnsi="標楷體" w:cs="細明體"/>
          <w:color w:val="000000"/>
          <w:kern w:val="0"/>
          <w:sz w:val="28"/>
          <w:szCs w:val="28"/>
        </w:rPr>
      </w:pPr>
      <w:r w:rsidRPr="008856D8">
        <w:rPr>
          <w:rFonts w:ascii="標楷體" w:eastAsia="標楷體" w:hAnsi="標楷體" w:hint="eastAsia"/>
          <w:color w:val="000000"/>
          <w:sz w:val="28"/>
          <w:szCs w:val="28"/>
        </w:rPr>
        <w:t>一、臺中市政府建設局</w:t>
      </w:r>
      <w:r w:rsidRPr="008856D8">
        <w:rPr>
          <w:rFonts w:ascii="標楷體" w:eastAsia="標楷體" w:hAnsi="標楷體" w:cs="細明體" w:hint="eastAsia"/>
          <w:color w:val="000000"/>
          <w:kern w:val="0"/>
          <w:sz w:val="28"/>
          <w:szCs w:val="28"/>
        </w:rPr>
        <w:t>（以下簡稱本局）</w:t>
      </w:r>
      <w:r w:rsidRPr="008856D8">
        <w:rPr>
          <w:rFonts w:ascii="標楷體" w:eastAsia="標楷體" w:hAnsi="標楷體" w:hint="eastAsia"/>
          <w:color w:val="000000"/>
          <w:sz w:val="28"/>
          <w:szCs w:val="28"/>
        </w:rPr>
        <w:t>為辦理公共設施管線圖檔資料庫之調查、收集、維護及流通管理事項，達資料共用共享之目的，並依據臺中市道路挖掘管理辦法第二十三條規定訂定本作業要點。</w:t>
      </w:r>
    </w:p>
    <w:p w:rsidR="00FD30CA" w:rsidRPr="008856D8" w:rsidRDefault="00FD30CA" w:rsidP="0072079E">
      <w:pPr>
        <w:spacing w:line="460" w:lineRule="exact"/>
        <w:ind w:left="560" w:hangingChars="200" w:hanging="560"/>
        <w:rPr>
          <w:rFonts w:ascii="標楷體" w:eastAsia="標楷體" w:hAnsi="標楷體"/>
          <w:color w:val="000000"/>
          <w:sz w:val="28"/>
          <w:szCs w:val="28"/>
        </w:rPr>
      </w:pPr>
      <w:r w:rsidRPr="008856D8">
        <w:rPr>
          <w:rFonts w:ascii="標楷體" w:eastAsia="標楷體" w:hAnsi="標楷體" w:hint="eastAsia"/>
          <w:color w:val="000000"/>
          <w:sz w:val="28"/>
          <w:szCs w:val="28"/>
        </w:rPr>
        <w:t>二、管線圖檔建置需以測量定位方式建立公共設施管線圖資，並以紙本或數化檔案方式呈現者之規範及屬性，應符合國土資訊系統</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公共設施管線資料庫標準制度、公共設施管線交換資料標準及臺中市公共設施管線資料庫之資料結構等相關規定。</w:t>
      </w:r>
    </w:p>
    <w:p w:rsidR="00FD30CA" w:rsidRPr="008856D8" w:rsidRDefault="00FD30CA" w:rsidP="0072079E">
      <w:pPr>
        <w:spacing w:line="460" w:lineRule="exact"/>
        <w:ind w:left="560" w:hangingChars="200" w:hanging="560"/>
        <w:rPr>
          <w:rFonts w:ascii="標楷體" w:eastAsia="標楷體" w:hAnsi="標楷體"/>
          <w:color w:val="000000"/>
          <w:sz w:val="28"/>
          <w:szCs w:val="28"/>
        </w:rPr>
      </w:pPr>
      <w:r w:rsidRPr="008856D8">
        <w:rPr>
          <w:rFonts w:ascii="標楷體" w:eastAsia="標楷體" w:hAnsi="標楷體" w:hint="eastAsia"/>
          <w:color w:val="000000"/>
          <w:sz w:val="28"/>
          <w:szCs w:val="28"/>
        </w:rPr>
        <w:t>三、</w:t>
      </w:r>
      <w:r w:rsidRPr="008856D8">
        <w:rPr>
          <w:rFonts w:ascii="標楷體" w:eastAsia="標楷體" w:hAnsi="標楷體" w:cs="細明體" w:hint="eastAsia"/>
          <w:color w:val="000000"/>
          <w:sz w:val="28"/>
          <w:szCs w:val="28"/>
        </w:rPr>
        <w:t>測量方式</w:t>
      </w:r>
      <w:r w:rsidRPr="008856D8">
        <w:rPr>
          <w:rFonts w:ascii="標楷體" w:eastAsia="標楷體" w:hAnsi="標楷體" w:hint="eastAsia"/>
          <w:color w:val="000000"/>
          <w:sz w:val="28"/>
          <w:szCs w:val="28"/>
        </w:rPr>
        <w:t>所採用座標系統，平面基準採用內政部公布之</w:t>
      </w:r>
      <w:r w:rsidRPr="008856D8">
        <w:rPr>
          <w:rFonts w:ascii="標楷體" w:eastAsia="標楷體" w:hAnsi="標楷體"/>
          <w:color w:val="000000"/>
          <w:sz w:val="28"/>
          <w:szCs w:val="28"/>
        </w:rPr>
        <w:t xml:space="preserve">TWD97 </w:t>
      </w:r>
      <w:r w:rsidRPr="008856D8">
        <w:rPr>
          <w:rFonts w:ascii="標楷體" w:eastAsia="標楷體" w:hAnsi="標楷體" w:hint="eastAsia"/>
          <w:color w:val="000000"/>
          <w:sz w:val="28"/>
          <w:szCs w:val="28"/>
        </w:rPr>
        <w:t>二度分帶坐標系統，另有規定者除外，坐標採平面座標系，以（</w:t>
      </w:r>
      <w:r w:rsidRPr="008856D8">
        <w:rPr>
          <w:rFonts w:ascii="標楷體" w:eastAsia="標楷體" w:hAnsi="標楷體"/>
          <w:color w:val="000000"/>
          <w:sz w:val="28"/>
          <w:szCs w:val="28"/>
        </w:rPr>
        <w:t>X,Y</w:t>
      </w:r>
      <w:r w:rsidRPr="008856D8">
        <w:rPr>
          <w:rFonts w:ascii="標楷體" w:eastAsia="標楷體" w:hAnsi="標楷體" w:hint="eastAsia"/>
          <w:color w:val="000000"/>
          <w:sz w:val="28"/>
          <w:szCs w:val="28"/>
        </w:rPr>
        <w:t>）表示。高程坐標採用</w:t>
      </w:r>
      <w:r w:rsidRPr="008856D8">
        <w:rPr>
          <w:rFonts w:ascii="標楷體" w:eastAsia="標楷體" w:hAnsi="標楷體"/>
          <w:color w:val="000000"/>
          <w:sz w:val="28"/>
          <w:szCs w:val="28"/>
        </w:rPr>
        <w:t>TWVD2001</w:t>
      </w:r>
      <w:r w:rsidRPr="008856D8">
        <w:rPr>
          <w:rFonts w:ascii="標楷體" w:eastAsia="標楷體" w:hAnsi="標楷體" w:hint="eastAsia"/>
          <w:color w:val="000000"/>
          <w:sz w:val="28"/>
          <w:szCs w:val="28"/>
        </w:rPr>
        <w:t>高程控制系統。</w:t>
      </w:r>
    </w:p>
    <w:p w:rsidR="00FD30CA" w:rsidRPr="008856D8" w:rsidRDefault="00FD30CA" w:rsidP="0072079E">
      <w:pPr>
        <w:spacing w:line="460" w:lineRule="exact"/>
        <w:ind w:left="560" w:hangingChars="200" w:hanging="560"/>
        <w:rPr>
          <w:rFonts w:ascii="標楷體" w:eastAsia="標楷體" w:hAnsi="標楷體"/>
          <w:color w:val="000000"/>
          <w:sz w:val="28"/>
          <w:szCs w:val="28"/>
        </w:rPr>
      </w:pPr>
      <w:r w:rsidRPr="008856D8">
        <w:rPr>
          <w:rFonts w:ascii="標楷體" w:eastAsia="標楷體" w:hAnsi="標楷體" w:hint="eastAsia"/>
          <w:color w:val="000000"/>
          <w:sz w:val="28"/>
          <w:szCs w:val="28"/>
        </w:rPr>
        <w:t>四、公共設施管線圖檔之電子檔流通格式以</w:t>
      </w:r>
      <w:r w:rsidRPr="008856D8">
        <w:rPr>
          <w:rFonts w:ascii="標楷體" w:eastAsia="標楷體" w:hAnsi="標楷體"/>
          <w:color w:val="000000"/>
          <w:sz w:val="28"/>
          <w:szCs w:val="28"/>
        </w:rPr>
        <w:t>shape file</w:t>
      </w:r>
      <w:r w:rsidRPr="008856D8">
        <w:rPr>
          <w:rFonts w:ascii="標楷體" w:eastAsia="標楷體" w:hAnsi="標楷體" w:hint="eastAsia"/>
          <w:color w:val="000000"/>
          <w:sz w:val="28"/>
          <w:szCs w:val="28"/>
        </w:rPr>
        <w:t>、</w:t>
      </w:r>
      <w:r w:rsidRPr="008856D8">
        <w:rPr>
          <w:rFonts w:ascii="標楷體" w:eastAsia="標楷體" w:hAnsi="標楷體"/>
          <w:color w:val="000000"/>
          <w:sz w:val="28"/>
          <w:szCs w:val="28"/>
        </w:rPr>
        <w:t>UIF</w:t>
      </w:r>
      <w:r w:rsidRPr="008856D8">
        <w:rPr>
          <w:rFonts w:ascii="標楷體" w:eastAsia="標楷體" w:hAnsi="標楷體" w:hint="eastAsia"/>
          <w:color w:val="000000"/>
          <w:sz w:val="28"/>
          <w:szCs w:val="28"/>
        </w:rPr>
        <w:t>、</w:t>
      </w:r>
      <w:r w:rsidRPr="008856D8">
        <w:rPr>
          <w:rFonts w:ascii="標楷體" w:eastAsia="標楷體" w:hAnsi="標楷體"/>
          <w:color w:val="000000"/>
          <w:sz w:val="28"/>
          <w:szCs w:val="28"/>
        </w:rPr>
        <w:t>tab</w:t>
      </w:r>
      <w:r w:rsidRPr="008856D8">
        <w:rPr>
          <w:rFonts w:ascii="標楷體" w:eastAsia="標楷體" w:hAnsi="標楷體" w:hint="eastAsia"/>
          <w:color w:val="000000"/>
          <w:sz w:val="28"/>
          <w:szCs w:val="28"/>
        </w:rPr>
        <w:t>及</w:t>
      </w:r>
      <w:r w:rsidRPr="008856D8">
        <w:rPr>
          <w:rFonts w:ascii="標楷體" w:eastAsia="標楷體" w:hAnsi="標楷體"/>
          <w:color w:val="000000"/>
          <w:sz w:val="28"/>
          <w:szCs w:val="28"/>
        </w:rPr>
        <w:t>GML</w:t>
      </w:r>
      <w:r w:rsidRPr="008856D8">
        <w:rPr>
          <w:rFonts w:ascii="標楷體" w:eastAsia="標楷體" w:hAnsi="標楷體" w:hint="eastAsia"/>
          <w:color w:val="000000"/>
          <w:sz w:val="28"/>
          <w:szCs w:val="28"/>
        </w:rPr>
        <w:t>為主。如以</w:t>
      </w:r>
      <w:r w:rsidRPr="008856D8">
        <w:rPr>
          <w:rFonts w:ascii="標楷體" w:eastAsia="標楷體" w:hAnsi="標楷體"/>
          <w:color w:val="000000"/>
          <w:sz w:val="28"/>
          <w:szCs w:val="28"/>
        </w:rPr>
        <w:t>dwg</w:t>
      </w:r>
      <w:r w:rsidRPr="008856D8">
        <w:rPr>
          <w:rFonts w:ascii="標楷體" w:eastAsia="標楷體" w:hAnsi="標楷體" w:hint="eastAsia"/>
          <w:color w:val="000000"/>
          <w:sz w:val="28"/>
          <w:szCs w:val="28"/>
        </w:rPr>
        <w:t>檔流通時，則需一併檢附屬性對應檔。</w:t>
      </w:r>
    </w:p>
    <w:p w:rsidR="00FD30CA" w:rsidRPr="008856D8" w:rsidRDefault="00FD30CA" w:rsidP="0072079E">
      <w:pPr>
        <w:spacing w:line="460" w:lineRule="exact"/>
        <w:ind w:left="560" w:hangingChars="200" w:hanging="560"/>
        <w:rPr>
          <w:rFonts w:ascii="標楷體" w:eastAsia="標楷體" w:hAnsi="標楷體"/>
          <w:color w:val="000000"/>
          <w:sz w:val="28"/>
          <w:szCs w:val="28"/>
        </w:rPr>
      </w:pPr>
      <w:r w:rsidRPr="008856D8">
        <w:rPr>
          <w:rFonts w:ascii="標楷體" w:eastAsia="標楷體" w:hAnsi="標楷體" w:hint="eastAsia"/>
          <w:color w:val="000000"/>
          <w:sz w:val="28"/>
          <w:szCs w:val="28"/>
        </w:rPr>
        <w:t>五、圖檔之測量精度係指建置人、手孔蓋及相關地上附屬設施之圖檔坐標，應與實際測量坐標相差於</w:t>
      </w:r>
      <w:smartTag w:uri="urn:schemas-microsoft-com:office:smarttags" w:element="chmetcnv">
        <w:smartTagPr>
          <w:attr w:name="TCSC" w:val="1"/>
          <w:attr w:name="NumberType" w:val="3"/>
          <w:attr w:name="Negative" w:val="False"/>
          <w:attr w:name="HasSpace" w:val="False"/>
          <w:attr w:name="SourceValue" w:val="20"/>
          <w:attr w:name="UnitName" w:val="公分"/>
        </w:smartTagPr>
        <w:r w:rsidRPr="008856D8">
          <w:rPr>
            <w:rFonts w:ascii="標楷體" w:eastAsia="標楷體" w:hAnsi="標楷體" w:hint="eastAsia"/>
            <w:color w:val="000000"/>
            <w:sz w:val="28"/>
            <w:szCs w:val="28"/>
          </w:rPr>
          <w:t>二十公分</w:t>
        </w:r>
      </w:smartTag>
      <w:r w:rsidRPr="008856D8">
        <w:rPr>
          <w:rFonts w:ascii="標楷體" w:eastAsia="標楷體" w:hAnsi="標楷體" w:hint="eastAsia"/>
          <w:color w:val="000000"/>
          <w:sz w:val="28"/>
          <w:szCs w:val="28"/>
        </w:rPr>
        <w:t>至</w:t>
      </w:r>
      <w:smartTag w:uri="urn:schemas-microsoft-com:office:smarttags" w:element="chmetcnv">
        <w:smartTagPr>
          <w:attr w:name="TCSC" w:val="1"/>
          <w:attr w:name="NumberType" w:val="3"/>
          <w:attr w:name="Negative" w:val="False"/>
          <w:attr w:name="HasSpace" w:val="False"/>
          <w:attr w:name="SourceValue" w:val="50"/>
          <w:attr w:name="UnitName" w:val="公分"/>
        </w:smartTagPr>
        <w:r w:rsidRPr="008856D8">
          <w:rPr>
            <w:rFonts w:ascii="標楷體" w:eastAsia="標楷體" w:hAnsi="標楷體" w:hint="eastAsia"/>
            <w:color w:val="000000"/>
            <w:sz w:val="28"/>
            <w:szCs w:val="28"/>
          </w:rPr>
          <w:t>五十公分</w:t>
        </w:r>
      </w:smartTag>
      <w:r w:rsidRPr="008856D8">
        <w:rPr>
          <w:rFonts w:ascii="標楷體" w:eastAsia="標楷體" w:hAnsi="標楷體" w:hint="eastAsia"/>
          <w:color w:val="000000"/>
          <w:sz w:val="28"/>
          <w:szCs w:val="28"/>
        </w:rPr>
        <w:t>內。測量控制點以本府佈設之地形圖測繪控制點、內政部之三等衛星控制點（含）以上或經本府核定公告之控制點，做為量測之依據。</w:t>
      </w:r>
    </w:p>
    <w:p w:rsidR="00FD30CA" w:rsidRPr="008856D8" w:rsidRDefault="00FD30CA" w:rsidP="0072079E">
      <w:pPr>
        <w:spacing w:line="460" w:lineRule="exact"/>
        <w:ind w:left="560" w:hangingChars="200" w:hanging="560"/>
        <w:rPr>
          <w:rFonts w:ascii="標楷體" w:eastAsia="標楷體" w:hAnsi="標楷體"/>
          <w:color w:val="000000"/>
          <w:sz w:val="28"/>
          <w:szCs w:val="28"/>
        </w:rPr>
      </w:pPr>
      <w:r w:rsidRPr="008856D8">
        <w:rPr>
          <w:rFonts w:ascii="標楷體" w:eastAsia="標楷體" w:hAnsi="標楷體" w:hint="eastAsia"/>
          <w:color w:val="000000"/>
          <w:sz w:val="28"/>
          <w:szCs w:val="28"/>
        </w:rPr>
        <w:t>六、管線機關</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構</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進行管線設施之增設、更改、遷移及報廢等作業，應向主管機關申報異動。</w:t>
      </w:r>
    </w:p>
    <w:p w:rsidR="00FD30CA" w:rsidRPr="008856D8" w:rsidRDefault="00FD30CA" w:rsidP="0072079E">
      <w:pPr>
        <w:spacing w:line="460" w:lineRule="exact"/>
        <w:ind w:left="560" w:hangingChars="200" w:hanging="560"/>
        <w:rPr>
          <w:rFonts w:ascii="標楷體" w:eastAsia="標楷體" w:hAnsi="標楷體"/>
          <w:color w:val="000000"/>
          <w:sz w:val="28"/>
          <w:szCs w:val="28"/>
        </w:rPr>
      </w:pPr>
      <w:r w:rsidRPr="008856D8">
        <w:rPr>
          <w:rFonts w:ascii="標楷體" w:eastAsia="標楷體" w:hAnsi="標楷體" w:hint="eastAsia"/>
          <w:color w:val="000000"/>
          <w:sz w:val="28"/>
          <w:szCs w:val="28"/>
        </w:rPr>
        <w:t>七、本市已完成建置公共設施管線資料庫範圍由本局公告；管線機關</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構</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管轄之管線與設施物如有異動，應自主品管檢核後，三十日內上傳更新異動後的圖檔至管線管理系統中。</w:t>
      </w:r>
    </w:p>
    <w:p w:rsidR="00FD30CA" w:rsidRPr="008856D8" w:rsidRDefault="00FD30CA" w:rsidP="0072079E">
      <w:pPr>
        <w:spacing w:line="460" w:lineRule="exact"/>
        <w:ind w:left="560" w:hangingChars="200" w:hanging="560"/>
        <w:rPr>
          <w:rFonts w:ascii="標楷體" w:eastAsia="標楷體" w:hAnsi="標楷體"/>
          <w:color w:val="000000"/>
          <w:sz w:val="28"/>
          <w:szCs w:val="28"/>
        </w:rPr>
      </w:pPr>
      <w:r w:rsidRPr="008856D8">
        <w:rPr>
          <w:rFonts w:ascii="標楷體" w:eastAsia="標楷體" w:hAnsi="標楷體" w:hint="eastAsia"/>
          <w:color w:val="000000"/>
          <w:sz w:val="28"/>
          <w:szCs w:val="28"/>
        </w:rPr>
        <w:t>八、管線機關</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構</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須保障圖檔品質，管線需連接至現有設施物上，本局得予以抽查，若圖檔逾期上傳或不符測量精度要求，得通知管線機關</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構</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十日內補正。</w:t>
      </w:r>
    </w:p>
    <w:p w:rsidR="00FD30CA" w:rsidRPr="008856D8" w:rsidRDefault="00FD30CA" w:rsidP="0072079E">
      <w:pPr>
        <w:spacing w:line="460" w:lineRule="exact"/>
        <w:ind w:left="560" w:hangingChars="200" w:hanging="560"/>
        <w:rPr>
          <w:rFonts w:ascii="標楷體" w:eastAsia="標楷體" w:hAnsi="標楷體"/>
          <w:color w:val="000000"/>
          <w:sz w:val="28"/>
          <w:szCs w:val="28"/>
        </w:rPr>
      </w:pPr>
      <w:r w:rsidRPr="008856D8">
        <w:rPr>
          <w:rFonts w:ascii="標楷體" w:eastAsia="標楷體" w:hAnsi="標楷體" w:hint="eastAsia"/>
          <w:color w:val="000000"/>
          <w:sz w:val="28"/>
          <w:szCs w:val="28"/>
        </w:rPr>
        <w:t>九、管線有異動之管線機關</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構</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，至少針對本局管線資料庫屬性資料之必要項目需求進行現地調查及度量，以供製作圖資之屬性資料。</w:t>
      </w:r>
    </w:p>
    <w:p w:rsidR="00FD30CA" w:rsidRPr="008856D8" w:rsidRDefault="00FD30CA" w:rsidP="0072079E">
      <w:pPr>
        <w:spacing w:line="460" w:lineRule="exact"/>
        <w:ind w:left="560" w:hangingChars="200" w:hanging="560"/>
        <w:rPr>
          <w:rFonts w:ascii="標楷體" w:eastAsia="標楷體" w:hAnsi="標楷體"/>
          <w:color w:val="000000"/>
          <w:sz w:val="28"/>
          <w:szCs w:val="28"/>
        </w:rPr>
      </w:pPr>
      <w:r w:rsidRPr="008856D8">
        <w:rPr>
          <w:rFonts w:ascii="標楷體" w:eastAsia="標楷體" w:hAnsi="標楷體" w:hint="eastAsia"/>
          <w:color w:val="000000"/>
          <w:sz w:val="28"/>
          <w:szCs w:val="28"/>
        </w:rPr>
        <w:t>十、現場測量完成之資料，須保留原始資料並製作相關表單（如記錄器資料、控制點及導線測量成果、孔蓋及管線測量成果等），並經管線機關</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構</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或測量技師簽證。</w:t>
      </w:r>
    </w:p>
    <w:p w:rsidR="00FD30CA" w:rsidRPr="008856D8" w:rsidRDefault="00FD30CA" w:rsidP="00832A6E">
      <w:pPr>
        <w:spacing w:line="460" w:lineRule="exact"/>
        <w:ind w:left="840" w:hangingChars="300" w:hanging="840"/>
        <w:rPr>
          <w:rFonts w:ascii="標楷體" w:eastAsia="標楷體" w:hAnsi="標楷體"/>
          <w:color w:val="000000"/>
          <w:sz w:val="28"/>
          <w:szCs w:val="28"/>
        </w:rPr>
      </w:pPr>
      <w:r w:rsidRPr="008856D8">
        <w:rPr>
          <w:rFonts w:ascii="標楷體" w:eastAsia="標楷體" w:hAnsi="標楷體" w:hint="eastAsia"/>
          <w:color w:val="000000"/>
          <w:sz w:val="28"/>
          <w:szCs w:val="28"/>
        </w:rPr>
        <w:t>十一、管線機關</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構</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進行施工作業時，須併自主品管查核項目，拍攝開</w:t>
      </w:r>
      <w:r w:rsidRPr="008856D8">
        <w:rPr>
          <w:rFonts w:ascii="標楷體" w:eastAsia="標楷體" w:hAnsi="標楷體"/>
          <w:color w:val="000000"/>
          <w:sz w:val="28"/>
          <w:szCs w:val="28"/>
        </w:rPr>
        <w:t xml:space="preserve">  </w:t>
      </w:r>
      <w:r w:rsidRPr="008856D8">
        <w:rPr>
          <w:rFonts w:ascii="標楷體" w:eastAsia="標楷體" w:hAnsi="標楷體" w:hint="eastAsia"/>
          <w:color w:val="000000"/>
          <w:sz w:val="28"/>
          <w:szCs w:val="28"/>
        </w:rPr>
        <w:t>工前、施工中（包括交通維持、道路切割面、挖掘機具、挖掘深度測量、管線佈設）及完工後（含分層夯實施工照片、原瀝青混泥土</w:t>
      </w:r>
      <w:r w:rsidRPr="008856D8">
        <w:rPr>
          <w:rFonts w:ascii="標楷體" w:eastAsia="標楷體" w:hAnsi="標楷體"/>
          <w:color w:val="000000"/>
          <w:sz w:val="28"/>
          <w:szCs w:val="28"/>
        </w:rPr>
        <w:t>(AC)</w:t>
      </w:r>
      <w:r w:rsidRPr="008856D8">
        <w:rPr>
          <w:rFonts w:ascii="標楷體" w:eastAsia="標楷體" w:hAnsi="標楷體" w:hint="eastAsia"/>
          <w:color w:val="000000"/>
          <w:sz w:val="28"/>
          <w:szCs w:val="28"/>
        </w:rPr>
        <w:t>厚度照片、</w:t>
      </w:r>
      <w:r w:rsidRPr="008856D8">
        <w:rPr>
          <w:rFonts w:ascii="標楷體" w:eastAsia="標楷體" w:hAnsi="標楷體"/>
          <w:color w:val="000000"/>
          <w:sz w:val="28"/>
          <w:szCs w:val="28"/>
        </w:rPr>
        <w:t>AC</w:t>
      </w:r>
      <w:r w:rsidRPr="008856D8">
        <w:rPr>
          <w:rFonts w:ascii="標楷體" w:eastAsia="標楷體" w:hAnsi="標楷體" w:hint="eastAsia"/>
          <w:color w:val="000000"/>
          <w:sz w:val="28"/>
          <w:szCs w:val="28"/>
        </w:rPr>
        <w:t>施工長度及寬度照片、平整度照片）之現場施工數位相片</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照片中須能明顯判讀尺寸刻度</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，上傳至道路挖掘管理系統。</w:t>
      </w:r>
    </w:p>
    <w:p w:rsidR="00FD30CA" w:rsidRPr="008856D8" w:rsidRDefault="00FD30CA" w:rsidP="00832A6E">
      <w:pPr>
        <w:spacing w:line="460" w:lineRule="exact"/>
        <w:ind w:left="840" w:hangingChars="300" w:hanging="840"/>
        <w:rPr>
          <w:rFonts w:ascii="標楷體" w:eastAsia="標楷體" w:hAnsi="標楷體"/>
          <w:color w:val="000000"/>
          <w:sz w:val="28"/>
          <w:szCs w:val="28"/>
        </w:rPr>
      </w:pPr>
      <w:r w:rsidRPr="008856D8">
        <w:rPr>
          <w:rFonts w:ascii="標楷體" w:eastAsia="標楷體" w:hAnsi="標楷體" w:hint="eastAsia"/>
          <w:color w:val="000000"/>
          <w:sz w:val="28"/>
          <w:szCs w:val="28"/>
        </w:rPr>
        <w:t>十二、前點上傳之數位相片須以</w:t>
      </w:r>
      <w:r w:rsidRPr="008856D8">
        <w:rPr>
          <w:rFonts w:ascii="標楷體" w:eastAsia="標楷體" w:hAnsi="標楷體"/>
          <w:color w:val="000000"/>
          <w:sz w:val="28"/>
          <w:szCs w:val="28"/>
        </w:rPr>
        <w:t>jpg</w:t>
      </w:r>
      <w:r w:rsidRPr="008856D8">
        <w:rPr>
          <w:rFonts w:ascii="標楷體" w:eastAsia="標楷體" w:hAnsi="標楷體" w:hint="eastAsia"/>
          <w:color w:val="000000"/>
          <w:sz w:val="28"/>
          <w:szCs w:val="28"/>
        </w:rPr>
        <w:t>檔拍攝，每張相片檔案不得超過</w:t>
      </w:r>
      <w:r w:rsidRPr="008856D8">
        <w:rPr>
          <w:rFonts w:ascii="標楷體" w:eastAsia="標楷體" w:hAnsi="標楷體"/>
          <w:color w:val="000000"/>
          <w:sz w:val="28"/>
          <w:szCs w:val="28"/>
        </w:rPr>
        <w:t>300 KB</w:t>
      </w:r>
      <w:r w:rsidRPr="008856D8">
        <w:rPr>
          <w:rFonts w:ascii="標楷體" w:eastAsia="標楷體" w:hAnsi="標楷體" w:hint="eastAsia"/>
          <w:color w:val="000000"/>
          <w:sz w:val="28"/>
          <w:szCs w:val="28"/>
        </w:rPr>
        <w:t>，文字及測量數字清晰能辨，並清楚展示施工之範圍、管線佈設完成、回填前、測量標記及工程情況。</w:t>
      </w:r>
    </w:p>
    <w:p w:rsidR="00FD30CA" w:rsidRPr="008856D8" w:rsidRDefault="00FD30CA" w:rsidP="0072079E">
      <w:pPr>
        <w:spacing w:line="460" w:lineRule="exact"/>
        <w:ind w:left="840" w:hangingChars="300" w:hanging="840"/>
        <w:rPr>
          <w:rFonts w:ascii="標楷體" w:eastAsia="標楷體" w:hAnsi="標楷體"/>
          <w:color w:val="000000"/>
          <w:sz w:val="28"/>
          <w:szCs w:val="28"/>
        </w:rPr>
      </w:pPr>
      <w:r w:rsidRPr="008856D8">
        <w:rPr>
          <w:rFonts w:ascii="標楷體" w:eastAsia="標楷體" w:hAnsi="標楷體" w:hint="eastAsia"/>
          <w:color w:val="000000"/>
          <w:sz w:val="28"/>
          <w:szCs w:val="28"/>
        </w:rPr>
        <w:t>十三、本局辦理公共設施管線調查作業時，管線機關</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構</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應配合提供圖檔。竣工圖檔如有缺漏、空白或錯誤，得通知管線機關</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構</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自行辦理補測或調查後十日內補正，管線機關</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構</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無法補正者，應函報本局說明並副知管線機關</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構</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之總公司（處）及中央主管機關。</w:t>
      </w:r>
    </w:p>
    <w:p w:rsidR="00FD30CA" w:rsidRPr="008856D8" w:rsidRDefault="00FD30CA" w:rsidP="0072079E">
      <w:pPr>
        <w:spacing w:line="460" w:lineRule="exact"/>
        <w:ind w:left="840" w:hangingChars="300" w:hanging="840"/>
        <w:rPr>
          <w:rFonts w:ascii="標楷體" w:eastAsia="標楷體" w:hAnsi="標楷體"/>
          <w:color w:val="000000"/>
          <w:sz w:val="28"/>
          <w:szCs w:val="28"/>
        </w:rPr>
      </w:pPr>
      <w:r w:rsidRPr="008856D8">
        <w:rPr>
          <w:rFonts w:ascii="標楷體" w:eastAsia="標楷體" w:hAnsi="標楷體" w:hint="eastAsia"/>
          <w:color w:val="000000"/>
          <w:sz w:val="28"/>
          <w:szCs w:val="28"/>
        </w:rPr>
        <w:t>十四、本局完成公共設施管線調查作業轉入管線管理系統前，應經管線機關</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構</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確認，管線機關</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構</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應於規定期限內完成確認工作，管線機關</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構</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未於期限內函覆本局者，視為確認完成。</w:t>
      </w:r>
    </w:p>
    <w:p w:rsidR="00FD30CA" w:rsidRPr="008856D8" w:rsidRDefault="00FD30CA" w:rsidP="0072079E">
      <w:pPr>
        <w:spacing w:line="460" w:lineRule="exact"/>
        <w:ind w:left="840" w:hangingChars="300" w:hanging="840"/>
        <w:rPr>
          <w:rFonts w:ascii="標楷體" w:eastAsia="標楷體" w:hAnsi="標楷體"/>
          <w:color w:val="000000"/>
          <w:sz w:val="28"/>
          <w:szCs w:val="28"/>
        </w:rPr>
      </w:pPr>
      <w:r w:rsidRPr="008856D8">
        <w:rPr>
          <w:rFonts w:ascii="標楷體" w:eastAsia="標楷體" w:hAnsi="標楷體" w:hint="eastAsia"/>
          <w:color w:val="000000"/>
          <w:sz w:val="28"/>
          <w:szCs w:val="28"/>
        </w:rPr>
        <w:t>十五、公共設施管線調查作業完成後，管線機關</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構</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得申請本局提供所轄之管線圖檔；但未經本局授權，不得將管線圖檔重製或再利用後販售或提供予他人。</w:t>
      </w:r>
    </w:p>
    <w:p w:rsidR="00FD30CA" w:rsidRPr="008856D8" w:rsidRDefault="00FD30CA" w:rsidP="0072079E">
      <w:pPr>
        <w:spacing w:line="460" w:lineRule="exact"/>
        <w:ind w:left="840" w:hangingChars="300" w:hanging="840"/>
        <w:rPr>
          <w:rFonts w:ascii="標楷體" w:eastAsia="標楷體" w:hAnsi="標楷體"/>
          <w:color w:val="000000"/>
          <w:sz w:val="28"/>
          <w:szCs w:val="28"/>
        </w:rPr>
      </w:pPr>
      <w:r w:rsidRPr="008856D8">
        <w:rPr>
          <w:rFonts w:ascii="標楷體" w:eastAsia="標楷體" w:hAnsi="標楷體" w:hint="eastAsia"/>
          <w:color w:val="000000"/>
          <w:sz w:val="28"/>
          <w:szCs w:val="28"/>
        </w:rPr>
        <w:t>十六、管線機關</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構</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於工程規劃設計階段，得向主管機關申請該施工區範圍內公共設施管線圖檔，以辦理相關協調作業。</w:t>
      </w:r>
    </w:p>
    <w:p w:rsidR="00FD30CA" w:rsidRPr="008856D8" w:rsidRDefault="00FD30CA" w:rsidP="0072079E">
      <w:pPr>
        <w:spacing w:line="460" w:lineRule="exact"/>
        <w:ind w:left="840" w:hangingChars="300" w:hanging="840"/>
        <w:rPr>
          <w:rFonts w:ascii="標楷體" w:eastAsia="標楷體" w:hAnsi="標楷體"/>
          <w:color w:val="000000"/>
          <w:sz w:val="28"/>
          <w:szCs w:val="28"/>
        </w:rPr>
      </w:pPr>
      <w:r w:rsidRPr="008856D8">
        <w:rPr>
          <w:rFonts w:ascii="標楷體" w:eastAsia="標楷體" w:hAnsi="標楷體" w:hint="eastAsia"/>
          <w:color w:val="000000"/>
          <w:sz w:val="28"/>
          <w:szCs w:val="28"/>
        </w:rPr>
        <w:t>十七、工程施工單位於施工前，得於管線管理系統中取得地下管線現況資料，施工中若發現有系統未建檔的管線，應立即通知本局。本局接獲通知後，應查明未建檔管線性質及權屬，並請權屬管線機關</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構</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立即補正圖檔。</w:t>
      </w:r>
    </w:p>
    <w:p w:rsidR="00FD30CA" w:rsidRPr="008856D8" w:rsidRDefault="00FD30CA" w:rsidP="0072079E">
      <w:pPr>
        <w:spacing w:line="460" w:lineRule="exact"/>
        <w:ind w:left="840" w:hangingChars="300" w:hanging="840"/>
        <w:rPr>
          <w:rFonts w:ascii="標楷體" w:eastAsia="標楷體" w:hAnsi="標楷體"/>
          <w:color w:val="000000"/>
          <w:sz w:val="28"/>
          <w:szCs w:val="28"/>
        </w:rPr>
      </w:pPr>
      <w:r w:rsidRPr="008856D8">
        <w:rPr>
          <w:rFonts w:ascii="標楷體" w:eastAsia="標楷體" w:hAnsi="標楷體" w:hint="eastAsia"/>
          <w:color w:val="000000"/>
          <w:sz w:val="28"/>
          <w:szCs w:val="28"/>
        </w:rPr>
        <w:t>十八、軍事或特殊非公眾利益機構設置之管線，得敘明理由函報該本局同意後，免提供圖檔並自行維護妥處。但遇公共危險、天然災害等必要情形時，仍應提供特定範圍內管線圖檔，以配合救災所需。</w:t>
      </w:r>
    </w:p>
    <w:p w:rsidR="00FD30CA" w:rsidRPr="008856D8" w:rsidRDefault="00FD30CA" w:rsidP="0072079E">
      <w:pPr>
        <w:spacing w:line="460" w:lineRule="exact"/>
        <w:ind w:left="840" w:hangingChars="300" w:hanging="840"/>
        <w:rPr>
          <w:rFonts w:ascii="標楷體" w:eastAsia="標楷體" w:hAnsi="標楷體"/>
          <w:color w:val="000000"/>
          <w:sz w:val="28"/>
          <w:szCs w:val="28"/>
        </w:rPr>
      </w:pPr>
      <w:r w:rsidRPr="008856D8">
        <w:rPr>
          <w:rFonts w:ascii="標楷體" w:eastAsia="標楷體" w:hAnsi="標楷體" w:hint="eastAsia"/>
          <w:color w:val="000000"/>
          <w:sz w:val="28"/>
          <w:szCs w:val="28"/>
        </w:rPr>
        <w:t>十九、管線機關</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構</w:t>
      </w:r>
      <w:r w:rsidRPr="008856D8">
        <w:rPr>
          <w:rFonts w:ascii="標楷體" w:eastAsia="標楷體" w:hAnsi="標楷體"/>
          <w:color w:val="000000"/>
          <w:sz w:val="28"/>
          <w:szCs w:val="28"/>
        </w:rPr>
        <w:t>)</w:t>
      </w:r>
      <w:r w:rsidRPr="008856D8">
        <w:rPr>
          <w:rFonts w:ascii="標楷體" w:eastAsia="標楷體" w:hAnsi="標楷體" w:hint="eastAsia"/>
          <w:color w:val="000000"/>
          <w:sz w:val="28"/>
          <w:szCs w:val="28"/>
        </w:rPr>
        <w:t>應於每年三月底前，檢討前年度配合路平人手孔調降、重劃區、新闢道路、既有公共設施管線圖資及配合各種計劃型工程之管線埋設已異動而未更新部分之圖資，上傳至本局道路挖掘管理系統。</w:t>
      </w:r>
    </w:p>
    <w:p w:rsidR="00FD30CA" w:rsidRPr="008856D8" w:rsidRDefault="00FD30CA" w:rsidP="0072079E">
      <w:pPr>
        <w:spacing w:line="460" w:lineRule="exact"/>
        <w:ind w:left="840" w:hangingChars="300" w:hanging="840"/>
        <w:rPr>
          <w:rFonts w:ascii="標楷體" w:eastAsia="標楷體" w:hAnsi="標楷體"/>
          <w:color w:val="000000"/>
          <w:sz w:val="28"/>
          <w:szCs w:val="28"/>
        </w:rPr>
      </w:pPr>
      <w:r w:rsidRPr="008856D8">
        <w:rPr>
          <w:rFonts w:ascii="標楷體" w:eastAsia="標楷體" w:hAnsi="標楷體" w:hint="eastAsia"/>
          <w:color w:val="000000"/>
          <w:sz w:val="28"/>
          <w:szCs w:val="28"/>
        </w:rPr>
        <w:t>二十、道路挖掘管理系統中之公共設施管線資料庫僅提供參考，使用人引用時仍應查證或辦理試挖作業。</w:t>
      </w:r>
    </w:p>
    <w:p w:rsidR="00FD30CA" w:rsidRPr="008856D8" w:rsidRDefault="00FD30CA" w:rsidP="0072079E">
      <w:pPr>
        <w:spacing w:line="460" w:lineRule="exact"/>
        <w:ind w:firstLine="1"/>
        <w:rPr>
          <w:rFonts w:ascii="標楷體" w:eastAsia="標楷體" w:hAnsi="標楷體"/>
          <w:color w:val="000000"/>
          <w:sz w:val="28"/>
          <w:szCs w:val="28"/>
        </w:rPr>
      </w:pPr>
    </w:p>
    <w:sectPr w:rsidR="00FD30CA" w:rsidRPr="008856D8" w:rsidSect="00AE0450">
      <w:pgSz w:w="11906" w:h="16838"/>
      <w:pgMar w:top="1418" w:right="1418" w:bottom="1418" w:left="1701"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30CA" w:rsidRDefault="00FD30CA" w:rsidP="005037B8">
      <w:r>
        <w:separator/>
      </w:r>
    </w:p>
  </w:endnote>
  <w:endnote w:type="continuationSeparator" w:id="0">
    <w:p w:rsidR="00FD30CA" w:rsidRDefault="00FD30CA" w:rsidP="005037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309000000000000"/>
    <w:charset w:val="88"/>
    <w:family w:val="modern"/>
    <w:pitch w:val="fixed"/>
    <w:sig w:usb0="00000003" w:usb1="080E0000"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30CA" w:rsidRDefault="00FD30CA" w:rsidP="005037B8">
      <w:r>
        <w:separator/>
      </w:r>
    </w:p>
  </w:footnote>
  <w:footnote w:type="continuationSeparator" w:id="0">
    <w:p w:rsidR="00FD30CA" w:rsidRDefault="00FD30CA" w:rsidP="005037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55253"/>
    <w:multiLevelType w:val="hybridMultilevel"/>
    <w:tmpl w:val="4A4CB68A"/>
    <w:lvl w:ilvl="0" w:tplc="7CB00BBA">
      <w:start w:val="2"/>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nsid w:val="65F53412"/>
    <w:multiLevelType w:val="hybridMultilevel"/>
    <w:tmpl w:val="E5AEE952"/>
    <w:lvl w:ilvl="0" w:tplc="5FB63586">
      <w:start w:val="1"/>
      <w:numFmt w:val="taiwaneseCountingThousand"/>
      <w:lvlText w:val="%1、"/>
      <w:lvlJc w:val="left"/>
      <w:pPr>
        <w:ind w:left="722" w:hanging="720"/>
      </w:pPr>
      <w:rPr>
        <w:rFonts w:cs="Times New Roman" w:hint="default"/>
      </w:rPr>
    </w:lvl>
    <w:lvl w:ilvl="1" w:tplc="04090019" w:tentative="1">
      <w:start w:val="1"/>
      <w:numFmt w:val="ideographTraditional"/>
      <w:lvlText w:val="%2、"/>
      <w:lvlJc w:val="left"/>
      <w:pPr>
        <w:ind w:left="962" w:hanging="480"/>
      </w:pPr>
      <w:rPr>
        <w:rFonts w:cs="Times New Roman"/>
      </w:rPr>
    </w:lvl>
    <w:lvl w:ilvl="2" w:tplc="0409001B" w:tentative="1">
      <w:start w:val="1"/>
      <w:numFmt w:val="lowerRoman"/>
      <w:lvlText w:val="%3."/>
      <w:lvlJc w:val="right"/>
      <w:pPr>
        <w:ind w:left="1442" w:hanging="480"/>
      </w:pPr>
      <w:rPr>
        <w:rFonts w:cs="Times New Roman"/>
      </w:rPr>
    </w:lvl>
    <w:lvl w:ilvl="3" w:tplc="0409000F" w:tentative="1">
      <w:start w:val="1"/>
      <w:numFmt w:val="decimal"/>
      <w:lvlText w:val="%4."/>
      <w:lvlJc w:val="left"/>
      <w:pPr>
        <w:ind w:left="1922" w:hanging="480"/>
      </w:pPr>
      <w:rPr>
        <w:rFonts w:cs="Times New Roman"/>
      </w:rPr>
    </w:lvl>
    <w:lvl w:ilvl="4" w:tplc="04090019" w:tentative="1">
      <w:start w:val="1"/>
      <w:numFmt w:val="ideographTraditional"/>
      <w:lvlText w:val="%5、"/>
      <w:lvlJc w:val="left"/>
      <w:pPr>
        <w:ind w:left="2402" w:hanging="480"/>
      </w:pPr>
      <w:rPr>
        <w:rFonts w:cs="Times New Roman"/>
      </w:rPr>
    </w:lvl>
    <w:lvl w:ilvl="5" w:tplc="0409001B" w:tentative="1">
      <w:start w:val="1"/>
      <w:numFmt w:val="lowerRoman"/>
      <w:lvlText w:val="%6."/>
      <w:lvlJc w:val="right"/>
      <w:pPr>
        <w:ind w:left="2882" w:hanging="480"/>
      </w:pPr>
      <w:rPr>
        <w:rFonts w:cs="Times New Roman"/>
      </w:rPr>
    </w:lvl>
    <w:lvl w:ilvl="6" w:tplc="0409000F" w:tentative="1">
      <w:start w:val="1"/>
      <w:numFmt w:val="decimal"/>
      <w:lvlText w:val="%7."/>
      <w:lvlJc w:val="left"/>
      <w:pPr>
        <w:ind w:left="3362" w:hanging="480"/>
      </w:pPr>
      <w:rPr>
        <w:rFonts w:cs="Times New Roman"/>
      </w:rPr>
    </w:lvl>
    <w:lvl w:ilvl="7" w:tplc="04090019" w:tentative="1">
      <w:start w:val="1"/>
      <w:numFmt w:val="ideographTraditional"/>
      <w:lvlText w:val="%8、"/>
      <w:lvlJc w:val="left"/>
      <w:pPr>
        <w:ind w:left="3842" w:hanging="480"/>
      </w:pPr>
      <w:rPr>
        <w:rFonts w:cs="Times New Roman"/>
      </w:rPr>
    </w:lvl>
    <w:lvl w:ilvl="8" w:tplc="0409001B" w:tentative="1">
      <w:start w:val="1"/>
      <w:numFmt w:val="lowerRoman"/>
      <w:lvlText w:val="%9."/>
      <w:lvlJc w:val="right"/>
      <w:pPr>
        <w:ind w:left="4322" w:hanging="4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7A4C"/>
    <w:rsid w:val="00014391"/>
    <w:rsid w:val="00031E43"/>
    <w:rsid w:val="00043A9A"/>
    <w:rsid w:val="000473E8"/>
    <w:rsid w:val="00054926"/>
    <w:rsid w:val="00096790"/>
    <w:rsid w:val="000C65B4"/>
    <w:rsid w:val="001A1B82"/>
    <w:rsid w:val="001F1434"/>
    <w:rsid w:val="002255A8"/>
    <w:rsid w:val="00230766"/>
    <w:rsid w:val="00245295"/>
    <w:rsid w:val="00282E93"/>
    <w:rsid w:val="002A4E00"/>
    <w:rsid w:val="002C7DB7"/>
    <w:rsid w:val="00326E97"/>
    <w:rsid w:val="00354AB2"/>
    <w:rsid w:val="003574AC"/>
    <w:rsid w:val="00390B6E"/>
    <w:rsid w:val="003F7FAF"/>
    <w:rsid w:val="00423CC6"/>
    <w:rsid w:val="004763FB"/>
    <w:rsid w:val="004A2567"/>
    <w:rsid w:val="004B17F1"/>
    <w:rsid w:val="004B1A5F"/>
    <w:rsid w:val="004B7432"/>
    <w:rsid w:val="004C1DA5"/>
    <w:rsid w:val="004F183C"/>
    <w:rsid w:val="005037B8"/>
    <w:rsid w:val="005056FB"/>
    <w:rsid w:val="005078EA"/>
    <w:rsid w:val="00523EFF"/>
    <w:rsid w:val="005306B4"/>
    <w:rsid w:val="00584EB3"/>
    <w:rsid w:val="00586A60"/>
    <w:rsid w:val="005969BA"/>
    <w:rsid w:val="005A499B"/>
    <w:rsid w:val="005C2978"/>
    <w:rsid w:val="00601F90"/>
    <w:rsid w:val="006137AF"/>
    <w:rsid w:val="00685FBD"/>
    <w:rsid w:val="00693DE2"/>
    <w:rsid w:val="006A1DB4"/>
    <w:rsid w:val="00701FB9"/>
    <w:rsid w:val="0072079E"/>
    <w:rsid w:val="0072118D"/>
    <w:rsid w:val="00730F00"/>
    <w:rsid w:val="0074064B"/>
    <w:rsid w:val="00751BFC"/>
    <w:rsid w:val="00757DAA"/>
    <w:rsid w:val="00767159"/>
    <w:rsid w:val="007816AF"/>
    <w:rsid w:val="00796A90"/>
    <w:rsid w:val="007C3C55"/>
    <w:rsid w:val="007D299E"/>
    <w:rsid w:val="007E5A33"/>
    <w:rsid w:val="007F2D8C"/>
    <w:rsid w:val="00814191"/>
    <w:rsid w:val="00824042"/>
    <w:rsid w:val="00832A6E"/>
    <w:rsid w:val="00834FD3"/>
    <w:rsid w:val="00860A0E"/>
    <w:rsid w:val="0086349F"/>
    <w:rsid w:val="00867002"/>
    <w:rsid w:val="00874E3A"/>
    <w:rsid w:val="008856D8"/>
    <w:rsid w:val="0090060B"/>
    <w:rsid w:val="00904F4A"/>
    <w:rsid w:val="00911CC6"/>
    <w:rsid w:val="009468BE"/>
    <w:rsid w:val="00954350"/>
    <w:rsid w:val="009672EA"/>
    <w:rsid w:val="009B2E94"/>
    <w:rsid w:val="009D1E45"/>
    <w:rsid w:val="00A31D42"/>
    <w:rsid w:val="00A40BB7"/>
    <w:rsid w:val="00A55800"/>
    <w:rsid w:val="00A84355"/>
    <w:rsid w:val="00A96C80"/>
    <w:rsid w:val="00AE0450"/>
    <w:rsid w:val="00AE7225"/>
    <w:rsid w:val="00B45191"/>
    <w:rsid w:val="00B600A3"/>
    <w:rsid w:val="00B7057B"/>
    <w:rsid w:val="00BD55EC"/>
    <w:rsid w:val="00BD783C"/>
    <w:rsid w:val="00BE0F39"/>
    <w:rsid w:val="00C01E68"/>
    <w:rsid w:val="00C14DF9"/>
    <w:rsid w:val="00C15860"/>
    <w:rsid w:val="00C17DF4"/>
    <w:rsid w:val="00C87A4C"/>
    <w:rsid w:val="00C944A9"/>
    <w:rsid w:val="00CC5B97"/>
    <w:rsid w:val="00D6219E"/>
    <w:rsid w:val="00D8311B"/>
    <w:rsid w:val="00D85162"/>
    <w:rsid w:val="00DB441C"/>
    <w:rsid w:val="00E46DFF"/>
    <w:rsid w:val="00E62044"/>
    <w:rsid w:val="00E7100E"/>
    <w:rsid w:val="00E82D9B"/>
    <w:rsid w:val="00EA6872"/>
    <w:rsid w:val="00EE5A67"/>
    <w:rsid w:val="00EE7969"/>
    <w:rsid w:val="00EF56DF"/>
    <w:rsid w:val="00F4455F"/>
    <w:rsid w:val="00F8633B"/>
    <w:rsid w:val="00FB5A17"/>
    <w:rsid w:val="00FD30CA"/>
    <w:rsid w:val="00FF122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DB7"/>
    <w:pPr>
      <w:widowContro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7B8"/>
    <w:pPr>
      <w:tabs>
        <w:tab w:val="center" w:pos="4153"/>
        <w:tab w:val="right" w:pos="8306"/>
      </w:tabs>
      <w:snapToGrid w:val="0"/>
    </w:pPr>
    <w:rPr>
      <w:sz w:val="20"/>
      <w:szCs w:val="20"/>
    </w:rPr>
  </w:style>
  <w:style w:type="character" w:customStyle="1" w:styleId="HeaderChar">
    <w:name w:val="Header Char"/>
    <w:basedOn w:val="DefaultParagraphFont"/>
    <w:link w:val="Header"/>
    <w:uiPriority w:val="99"/>
    <w:locked/>
    <w:rsid w:val="005037B8"/>
    <w:rPr>
      <w:rFonts w:cs="Times New Roman"/>
      <w:sz w:val="20"/>
      <w:szCs w:val="20"/>
    </w:rPr>
  </w:style>
  <w:style w:type="paragraph" w:styleId="Footer">
    <w:name w:val="footer"/>
    <w:basedOn w:val="Normal"/>
    <w:link w:val="FooterChar"/>
    <w:uiPriority w:val="99"/>
    <w:rsid w:val="005037B8"/>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5037B8"/>
    <w:rPr>
      <w:rFonts w:cs="Times New Roman"/>
      <w:sz w:val="20"/>
      <w:szCs w:val="20"/>
    </w:rPr>
  </w:style>
  <w:style w:type="paragraph" w:styleId="ListParagraph">
    <w:name w:val="List Paragraph"/>
    <w:basedOn w:val="Normal"/>
    <w:uiPriority w:val="99"/>
    <w:qFormat/>
    <w:rsid w:val="00860A0E"/>
    <w:pPr>
      <w:ind w:leftChars="200" w:left="480"/>
    </w:pPr>
  </w:style>
  <w:style w:type="paragraph" w:styleId="BalloonText">
    <w:name w:val="Balloon Text"/>
    <w:basedOn w:val="Normal"/>
    <w:link w:val="BalloonTextChar"/>
    <w:uiPriority w:val="99"/>
    <w:semiHidden/>
    <w:rsid w:val="007F2D8C"/>
    <w:rPr>
      <w:rFonts w:ascii="Cambria" w:hAnsi="Cambria"/>
      <w:sz w:val="18"/>
      <w:szCs w:val="18"/>
    </w:rPr>
  </w:style>
  <w:style w:type="character" w:customStyle="1" w:styleId="BalloonTextChar">
    <w:name w:val="Balloon Text Char"/>
    <w:basedOn w:val="DefaultParagraphFont"/>
    <w:link w:val="BalloonText"/>
    <w:uiPriority w:val="99"/>
    <w:semiHidden/>
    <w:locked/>
    <w:rsid w:val="007F2D8C"/>
    <w:rPr>
      <w:rFonts w:ascii="Cambria" w:eastAsia="新細明體" w:hAnsi="Cambria" w:cs="Times New Roman"/>
      <w:sz w:val="18"/>
      <w:szCs w:val="18"/>
    </w:rPr>
  </w:style>
  <w:style w:type="paragraph" w:customStyle="1" w:styleId="a">
    <w:name w:val="分項段落"/>
    <w:basedOn w:val="Normal"/>
    <w:next w:val="Normal"/>
    <w:uiPriority w:val="99"/>
    <w:rsid w:val="00586A60"/>
    <w:pPr>
      <w:autoSpaceDE w:val="0"/>
      <w:autoSpaceDN w:val="0"/>
      <w:adjustRightInd w:val="0"/>
    </w:pPr>
    <w:rPr>
      <w:rFonts w:ascii="標楷體" w:eastAsia="標楷體"/>
      <w:kern w:val="0"/>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6DED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3</Pages>
  <Words>273</Words>
  <Characters>1558</Characters>
  <Application>Microsoft Office Outlook</Application>
  <DocSecurity>0</DocSecurity>
  <Lines>0</Lines>
  <Paragraphs>0</Paragraphs>
  <ScaleCrop>false</ScaleCrop>
  <Company>KY University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臺中市政府建設局公共設施管線圖資維護管理作業要點</dc:title>
  <dc:subject/>
  <dc:creator>found</dc:creator>
  <cp:keywords/>
  <dc:description/>
  <cp:lastModifiedBy>f71108</cp:lastModifiedBy>
  <cp:revision>2</cp:revision>
  <cp:lastPrinted>2014-07-09T10:57:00Z</cp:lastPrinted>
  <dcterms:created xsi:type="dcterms:W3CDTF">2014-07-24T02:12:00Z</dcterms:created>
  <dcterms:modified xsi:type="dcterms:W3CDTF">2014-07-24T02:12:00Z</dcterms:modified>
</cp:coreProperties>
</file>